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3A4" w:rsidRPr="00F87174" w:rsidRDefault="00AD13A4" w:rsidP="00AD1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AD13A4" w:rsidRPr="00F87174" w:rsidRDefault="00AD13A4" w:rsidP="00AD1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AD13A4" w:rsidRPr="00F87174" w:rsidRDefault="00AD13A4" w:rsidP="00AD13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13A4" w:rsidRPr="00F87174" w:rsidRDefault="00AD13A4" w:rsidP="00AD13A4">
      <w:pPr>
        <w:rPr>
          <w:sz w:val="24"/>
          <w:szCs w:val="24"/>
        </w:rPr>
      </w:pPr>
    </w:p>
    <w:p w:rsidR="00AD13A4" w:rsidRPr="00F87174" w:rsidRDefault="00AD13A4" w:rsidP="00AD13A4">
      <w:pPr>
        <w:rPr>
          <w:sz w:val="24"/>
          <w:szCs w:val="24"/>
        </w:rPr>
      </w:pPr>
    </w:p>
    <w:p w:rsidR="00AD13A4" w:rsidRPr="00F87174" w:rsidRDefault="00AD13A4" w:rsidP="00AD13A4">
      <w:pPr>
        <w:rPr>
          <w:sz w:val="24"/>
          <w:szCs w:val="24"/>
        </w:rPr>
      </w:pPr>
    </w:p>
    <w:p w:rsidR="00AD13A4" w:rsidRPr="00F87174" w:rsidRDefault="00AD13A4" w:rsidP="00AD13A4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D13A4" w:rsidRPr="00F87174" w:rsidRDefault="00AD13A4" w:rsidP="00AD13A4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AD13A4" w:rsidRPr="00F87174" w:rsidRDefault="00AD13A4" w:rsidP="00AD13A4">
      <w:pPr>
        <w:rPr>
          <w:rFonts w:ascii="Times New Roman" w:hAnsi="Times New Roman" w:cs="Times New Roman"/>
          <w:sz w:val="24"/>
          <w:szCs w:val="24"/>
        </w:rPr>
      </w:pPr>
    </w:p>
    <w:p w:rsidR="00AD13A4" w:rsidRPr="00F87174" w:rsidRDefault="00AD13A4" w:rsidP="00AD13A4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AD13A4" w:rsidRPr="00F87174" w:rsidRDefault="00AD13A4" w:rsidP="00AD13A4">
      <w:pPr>
        <w:rPr>
          <w:rFonts w:ascii="Times New Roman" w:hAnsi="Times New Roman" w:cs="Times New Roman"/>
          <w:sz w:val="24"/>
          <w:szCs w:val="24"/>
        </w:rPr>
      </w:pPr>
    </w:p>
    <w:p w:rsidR="00AD13A4" w:rsidRPr="00F87174" w:rsidRDefault="00AD13A4" w:rsidP="00AD1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AD13A4" w:rsidRDefault="00AD13A4" w:rsidP="00AD13A4"/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Наличное население города на критический момент переписи составило 120400 человек. При этом известно, что 800 человек проживало в городе временно, а 1200 человек, из числа постоянно проживающих жителей, временно отсутствовало. Постоянное население составит (человек):</w:t>
      </w:r>
    </w:p>
    <w:p w:rsidR="00AD13A4" w:rsidRPr="00AD13A4" w:rsidRDefault="00AD13A4" w:rsidP="00AD13A4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 xml:space="preserve">      а)</w:t>
      </w:r>
      <w:r w:rsidRPr="00AD13A4">
        <w:rPr>
          <w:rFonts w:ascii="Arial" w:hAnsi="Arial" w:cs="Arial"/>
          <w:bCs/>
          <w:iCs/>
        </w:rPr>
        <w:tab/>
        <w:t>120 800;</w:t>
      </w:r>
    </w:p>
    <w:p w:rsidR="00AD13A4" w:rsidRPr="00AD13A4" w:rsidRDefault="00AD13A4" w:rsidP="00AD13A4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 xml:space="preserve">      б)</w:t>
      </w:r>
      <w:r w:rsidRPr="00AD13A4">
        <w:rPr>
          <w:rFonts w:ascii="Arial" w:hAnsi="Arial" w:cs="Arial"/>
          <w:bCs/>
          <w:iCs/>
        </w:rPr>
        <w:tab/>
        <w:t>120 200;</w:t>
      </w:r>
    </w:p>
    <w:p w:rsidR="00AD13A4" w:rsidRPr="00AD13A4" w:rsidRDefault="00AD13A4" w:rsidP="00AD13A4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 xml:space="preserve">      в)</w:t>
      </w:r>
      <w:r w:rsidRPr="00AD13A4">
        <w:rPr>
          <w:rFonts w:ascii="Arial" w:hAnsi="Arial" w:cs="Arial"/>
          <w:bCs/>
          <w:iCs/>
        </w:rPr>
        <w:tab/>
        <w:t>110 000.</w:t>
      </w:r>
    </w:p>
    <w:p w:rsidR="00AD13A4" w:rsidRPr="00AD13A4" w:rsidRDefault="00AD13A4" w:rsidP="00AD13A4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Коэффициент механического прироста населения = ... промилле (с точностью до 0, 01).</w:t>
      </w:r>
    </w:p>
    <w:p w:rsidR="00AD13A4" w:rsidRPr="00AD13A4" w:rsidRDefault="00AD13A4" w:rsidP="00AD13A4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Объем произведенной продукции предприятия составил за квартал 5000 тыс. руб. Остатки неотгруженной продукции на начало квартала составили 900 тыс. руб., на конец квартала — 800 тыс. руб. Объем отгруженной продукции за квартал равен (тыс. руб.):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5100;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4900;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5000;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5900.</w:t>
      </w:r>
    </w:p>
    <w:p w:rsidR="00AD13A4" w:rsidRPr="00AD13A4" w:rsidRDefault="00AD13A4" w:rsidP="00AD13A4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AD13A4">
        <w:rPr>
          <w:rFonts w:ascii="Arial" w:hAnsi="Arial" w:cs="Arial"/>
          <w:bCs/>
          <w:iCs/>
        </w:rPr>
        <w:t xml:space="preserve">Известно, что в </w:t>
      </w:r>
      <w:smartTag w:uri="urn:schemas-microsoft-com:office:smarttags" w:element="metricconverter">
        <w:smartTagPr>
          <w:attr w:name="ProductID" w:val="2007 г"/>
        </w:smartTagPr>
        <w:r w:rsidRPr="00AD13A4">
          <w:rPr>
            <w:rFonts w:ascii="Arial" w:hAnsi="Arial" w:cs="Arial"/>
            <w:bCs/>
            <w:iCs/>
          </w:rPr>
          <w:t>2007 г</w:t>
        </w:r>
      </w:smartTag>
      <w:r w:rsidRPr="00AD13A4">
        <w:rPr>
          <w:rFonts w:ascii="Arial" w:hAnsi="Arial" w:cs="Arial"/>
          <w:bCs/>
          <w:iCs/>
        </w:rPr>
        <w:t>. численность занятых составила 5,6 млн. человек, безработных — 336 тыс. человек, а численность населения региона — 10 млн. человек.</w:t>
      </w:r>
      <w:proofErr w:type="gramEnd"/>
      <w:r w:rsidRPr="00AD13A4">
        <w:rPr>
          <w:rFonts w:ascii="Arial" w:hAnsi="Arial" w:cs="Arial"/>
          <w:bCs/>
          <w:iCs/>
        </w:rPr>
        <w:t xml:space="preserve"> Уровень экономической активности населения региона составил</w:t>
      </w:r>
      <w:proofErr w:type="gramStart"/>
      <w:r w:rsidRPr="00AD13A4">
        <w:rPr>
          <w:rFonts w:ascii="Arial" w:hAnsi="Arial" w:cs="Arial"/>
          <w:bCs/>
          <w:iCs/>
        </w:rPr>
        <w:t xml:space="preserve"> (%):</w:t>
      </w:r>
      <w:proofErr w:type="gramEnd"/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59,36;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6;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56;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52,6</w:t>
      </w:r>
    </w:p>
    <w:p w:rsidR="00AD13A4" w:rsidRPr="00AD13A4" w:rsidRDefault="00AD13A4" w:rsidP="00AD13A4">
      <w:pPr>
        <w:rPr>
          <w:rFonts w:ascii="Arial" w:hAnsi="Arial" w:cs="Arial"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 xml:space="preserve">К </w:t>
      </w:r>
      <w:proofErr w:type="gramStart"/>
      <w:r w:rsidRPr="00AD13A4">
        <w:rPr>
          <w:rFonts w:ascii="Arial" w:hAnsi="Arial" w:cs="Arial"/>
          <w:bCs/>
          <w:iCs/>
        </w:rPr>
        <w:t>занятым</w:t>
      </w:r>
      <w:proofErr w:type="gramEnd"/>
      <w:r w:rsidRPr="00AD13A4">
        <w:rPr>
          <w:rFonts w:ascii="Arial" w:hAnsi="Arial" w:cs="Arial"/>
          <w:bCs/>
          <w:iCs/>
        </w:rPr>
        <w:t xml:space="preserve"> относятся лица, которые в рассматриваемый период: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выполняли работу по найму за вознаграждение или иную работу, приносящую доход;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активно искали работу;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временно отсутствовали на рабочем месте по причине болезни;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выполняли работу бесплатно на семейном предприятии;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не имели работы.</w:t>
      </w:r>
    </w:p>
    <w:p w:rsidR="00AD13A4" w:rsidRPr="00AD13A4" w:rsidRDefault="00AD13A4" w:rsidP="00AD13A4">
      <w:pPr>
        <w:rPr>
          <w:rFonts w:ascii="Arial" w:hAnsi="Arial" w:cs="Arial"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 xml:space="preserve">Время, когда рабочий находился на работе и должен был к ней приступить, но фактически не </w:t>
      </w:r>
      <w:proofErr w:type="gramStart"/>
      <w:r w:rsidRPr="00AD13A4">
        <w:rPr>
          <w:rFonts w:ascii="Arial" w:hAnsi="Arial" w:cs="Arial"/>
          <w:bCs/>
          <w:iCs/>
        </w:rPr>
        <w:t>работал</w:t>
      </w:r>
      <w:proofErr w:type="gramEnd"/>
      <w:r w:rsidRPr="00AD13A4">
        <w:rPr>
          <w:rFonts w:ascii="Arial" w:hAnsi="Arial" w:cs="Arial"/>
          <w:bCs/>
          <w:iCs/>
        </w:rPr>
        <w:t xml:space="preserve"> называется: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неявка;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явка;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забастовка;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локаут;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простой.</w:t>
      </w:r>
    </w:p>
    <w:p w:rsidR="00AD13A4" w:rsidRPr="00AD13A4" w:rsidRDefault="00AD13A4" w:rsidP="00AD13A4">
      <w:pPr>
        <w:rPr>
          <w:rFonts w:ascii="Arial" w:hAnsi="Arial" w:cs="Arial"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К финансовым экономическим активам по концепции СНС относят: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монетарное золото и специальные права заимствования;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драгоценные камни и металлы;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валюту и депозиты;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патенты;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займы.</w:t>
      </w:r>
    </w:p>
    <w:p w:rsidR="00AD13A4" w:rsidRPr="00AD13A4" w:rsidRDefault="00AD13A4" w:rsidP="00AD13A4">
      <w:pPr>
        <w:rPr>
          <w:rFonts w:ascii="Arial" w:hAnsi="Arial" w:cs="Arial"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Полная стоимость основных фондов на начало года — 80; полная стоимость основных фондов на конец года — 95; вод в действие основных фондов за год — 23;  выбыло основных фондов в течение года — 6. Коэффициент выбытия основных фондов составит (%):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7,5;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8,0;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12,3.</w:t>
      </w:r>
    </w:p>
    <w:p w:rsidR="00AD13A4" w:rsidRPr="00AD13A4" w:rsidRDefault="00AD13A4" w:rsidP="00AD13A4">
      <w:pPr>
        <w:rPr>
          <w:rFonts w:ascii="Arial" w:hAnsi="Arial" w:cs="Arial"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Коэффициент износа основных средств составил 25%. Коэффициент годности будет равен</w:t>
      </w:r>
      <w:proofErr w:type="gramStart"/>
      <w:r w:rsidRPr="00AD13A4">
        <w:rPr>
          <w:rFonts w:ascii="Arial" w:hAnsi="Arial" w:cs="Arial"/>
          <w:bCs/>
          <w:iCs/>
        </w:rPr>
        <w:t xml:space="preserve"> (%):</w:t>
      </w:r>
      <w:proofErr w:type="gramEnd"/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60;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45;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75;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99.</w:t>
      </w:r>
    </w:p>
    <w:p w:rsidR="00AD13A4" w:rsidRPr="00AD13A4" w:rsidRDefault="00AD13A4" w:rsidP="00AD13A4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D13A4">
        <w:rPr>
          <w:rFonts w:ascii="Arial" w:hAnsi="Arial" w:cs="Arial"/>
        </w:rPr>
        <w:t>Условия жизни, которые включают санитарно-гигиенические, психофизиологические, эстетические и социально-психологические условия: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D13A4">
        <w:rPr>
          <w:rFonts w:ascii="Arial" w:hAnsi="Arial" w:cs="Arial"/>
        </w:rPr>
        <w:t>Условия труда;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D13A4">
        <w:rPr>
          <w:rFonts w:ascii="Arial" w:hAnsi="Arial" w:cs="Arial"/>
        </w:rPr>
        <w:t>Условия быта;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AD13A4">
        <w:rPr>
          <w:rFonts w:ascii="Arial" w:hAnsi="Arial" w:cs="Arial"/>
        </w:rPr>
        <w:t>Условия досуга.</w:t>
      </w:r>
    </w:p>
    <w:p w:rsidR="00AD13A4" w:rsidRPr="00AD13A4" w:rsidRDefault="00AD13A4" w:rsidP="00AD13A4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Показатель затрат на один рубль продукции характеризует:</w:t>
      </w:r>
    </w:p>
    <w:p w:rsidR="00AD13A4" w:rsidRPr="00AD13A4" w:rsidRDefault="00AD13A4" w:rsidP="00AD13A4">
      <w:pPr>
        <w:numPr>
          <w:ilvl w:val="1"/>
          <w:numId w:val="1"/>
        </w:numPr>
        <w:tabs>
          <w:tab w:val="left" w:pos="90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стоимость реализованной продукции;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затраты на производство сравнимой продукции;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затраты на производство всей произведенной продукции;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себестоимость производства и реализации продукции;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lastRenderedPageBreak/>
        <w:t>во сколько копеек обходится предприятию производство продукции стоимостью в 1 руб.</w:t>
      </w:r>
    </w:p>
    <w:p w:rsidR="00AD13A4" w:rsidRPr="00AD13A4" w:rsidRDefault="00AD13A4" w:rsidP="00AD13A4">
      <w:pPr>
        <w:rPr>
          <w:rFonts w:ascii="Arial" w:hAnsi="Arial" w:cs="Arial"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Выпуск продукци</w:t>
      </w:r>
      <w:proofErr w:type="gramStart"/>
      <w:r w:rsidRPr="00AD13A4">
        <w:rPr>
          <w:rFonts w:ascii="Arial" w:hAnsi="Arial" w:cs="Arial"/>
          <w:bCs/>
          <w:iCs/>
        </w:rPr>
        <w:t>и-</w:t>
      </w:r>
      <w:proofErr w:type="gramEnd"/>
      <w:r w:rsidRPr="00AD13A4">
        <w:rPr>
          <w:rFonts w:ascii="Arial" w:hAnsi="Arial" w:cs="Arial"/>
          <w:bCs/>
          <w:iCs/>
        </w:rPr>
        <w:t xml:space="preserve"> это стоимость всех товаров и услуг, являющихся результатом производственной деятельности резидентов...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на экономической территории страны и за её пределами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и нерезидентов на экономической территории страны</w:t>
      </w:r>
    </w:p>
    <w:p w:rsidR="00AD13A4" w:rsidRPr="00AD13A4" w:rsidRDefault="00AD13A4" w:rsidP="00AD13A4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Заполните пропуск в формуле взаимосвязи ВВП в рыночных ценах и суммы валовой добавленной стоимост</w:t>
      </w:r>
      <w:proofErr w:type="gramStart"/>
      <w:r w:rsidRPr="00AD13A4">
        <w:rPr>
          <w:rFonts w:ascii="Arial" w:hAnsi="Arial" w:cs="Arial"/>
          <w:bCs/>
          <w:iCs/>
        </w:rPr>
        <w:t>и(</w:t>
      </w:r>
      <w:proofErr w:type="gramEnd"/>
      <w:r w:rsidRPr="00AD13A4">
        <w:rPr>
          <w:rFonts w:ascii="Arial" w:hAnsi="Arial" w:cs="Arial"/>
          <w:bCs/>
          <w:iCs/>
        </w:rPr>
        <w:t>ВДС) секторов или отраслей экономики, рассчитанной на основе выпуска продукции в основных ценах: ВВП=ΣВДС+...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сумма всех чистых налогов на продукты и импорт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сумма субсидий на производство и импорт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сумма всех налогов на производство и импорт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сумма субсидий на продукты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сумма НДС и чистых налогов на импорт</w:t>
      </w:r>
    </w:p>
    <w:p w:rsidR="00AD13A4" w:rsidRPr="00AD13A4" w:rsidRDefault="00AD13A4" w:rsidP="00AD13A4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AD13A4" w:rsidRPr="00AD13A4" w:rsidRDefault="00AD13A4" w:rsidP="00AD13A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Какие из перечисленных институциональных единиц относятся к сектору «Финансовые учреждения»: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Центральный банк России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Министерство экономики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Финансовая академия при Правительстве РФ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военная страховая компания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коммерческий банк «Московский деловой мир»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женский монастырь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брокерская контора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страховой союз России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оптовая продовольственная ярмарка</w:t>
      </w:r>
    </w:p>
    <w:p w:rsidR="00AD13A4" w:rsidRPr="00AD13A4" w:rsidRDefault="00AD13A4" w:rsidP="00AD13A4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AD13A4" w:rsidRPr="00AD13A4" w:rsidRDefault="00AD13A4" w:rsidP="00AD1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Доходы от собственности, полученные и переданные институциональными единицами сектора, отражаются в счете...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вторичного распределения доходов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операций с капиталом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распределения первичных доходов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использование располагаемого дохода</w:t>
      </w:r>
    </w:p>
    <w:p w:rsidR="00AD13A4" w:rsidRPr="00AD13A4" w:rsidRDefault="00AD13A4" w:rsidP="00AD13A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AD13A4">
        <w:rPr>
          <w:rFonts w:ascii="Arial" w:hAnsi="Arial" w:cs="Arial"/>
          <w:bCs/>
          <w:iCs/>
        </w:rPr>
        <w:t>образование доходов</w:t>
      </w:r>
    </w:p>
    <w:p w:rsidR="00AD13A4" w:rsidRPr="00B60B47" w:rsidRDefault="00AD13A4" w:rsidP="00AD13A4">
      <w:pPr>
        <w:pStyle w:val="a3"/>
        <w:rPr>
          <w:rFonts w:ascii="Arial" w:hAnsi="Arial" w:cs="Arial"/>
          <w:sz w:val="24"/>
          <w:szCs w:val="24"/>
        </w:rPr>
      </w:pPr>
    </w:p>
    <w:p w:rsidR="00AD13A4" w:rsidRPr="00B60B47" w:rsidRDefault="00AD13A4" w:rsidP="00AD13A4">
      <w:pPr>
        <w:rPr>
          <w:rFonts w:ascii="Arial" w:hAnsi="Arial" w:cs="Arial"/>
        </w:rPr>
      </w:pPr>
      <w:r w:rsidRPr="00B60B4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AD13A4" w:rsidRDefault="00AD13A4" w:rsidP="00AD13A4"/>
    <w:p w:rsidR="006D1CCE" w:rsidRDefault="006D1CCE"/>
    <w:sectPr w:rsidR="006D1CCE" w:rsidSect="0035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3D9CDCC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D13A4"/>
    <w:rsid w:val="006D1CCE"/>
    <w:rsid w:val="00AD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A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633</Words>
  <Characters>3611</Characters>
  <Application>Microsoft Office Word</Application>
  <DocSecurity>0</DocSecurity>
  <Lines>30</Lines>
  <Paragraphs>8</Paragraphs>
  <ScaleCrop>false</ScaleCrop>
  <Company>Ставропольский ГАУ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2012-10-25T04:34:00Z</dcterms:created>
  <dcterms:modified xsi:type="dcterms:W3CDTF">2012-10-25T04:47:00Z</dcterms:modified>
</cp:coreProperties>
</file>